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FAB2" w14:textId="77777777" w:rsidR="009239F7" w:rsidRPr="002F6A28" w:rsidRDefault="007957D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DE6B29" w14:textId="77777777" w:rsidR="009239F7" w:rsidRPr="002F6A28" w:rsidRDefault="007957DD" w:rsidP="002F6A28">
      <w:pPr>
        <w:jc w:val="center"/>
      </w:pPr>
      <w:r w:rsidRPr="002F6A28">
        <w:t>The following notification is being circulated in accordance with Article 10.6</w:t>
      </w:r>
    </w:p>
    <w:p w14:paraId="7DC1ECB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036DE" w14:paraId="0B860EE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A32D1B" w14:textId="77777777" w:rsidR="00F85C99" w:rsidRPr="002F6A28" w:rsidRDefault="007957D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062BC3" w14:textId="77777777" w:rsidR="00F85C99" w:rsidRPr="002F6A28" w:rsidRDefault="007957D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65C9D891" w14:textId="77777777" w:rsidR="00F85C99" w:rsidRPr="002F6A28" w:rsidRDefault="007957D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036DE" w14:paraId="7E688E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6F17D" w14:textId="77777777" w:rsidR="00F85C99" w:rsidRPr="002F6A28" w:rsidRDefault="007957D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B1105" w14:textId="77777777" w:rsidR="00F85C99" w:rsidRPr="002F6A28" w:rsidRDefault="007957D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33E8A0AB" w14:textId="77777777" w:rsidR="00F85C99" w:rsidRPr="002F6A28" w:rsidRDefault="007957D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036DE" w14:paraId="71C74D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6D838" w14:textId="77777777" w:rsidR="00F85C99" w:rsidRPr="002F6A28" w:rsidRDefault="007957D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1863A" w14:textId="77777777" w:rsidR="00F85C99" w:rsidRPr="0058336F" w:rsidRDefault="007957D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036DE" w14:paraId="128F67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590C1" w14:textId="77777777" w:rsidR="00F85C99" w:rsidRPr="002F6A28" w:rsidRDefault="007957D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F00D3" w14:textId="77777777" w:rsidR="00F85C99" w:rsidRPr="002F6A28" w:rsidRDefault="007957D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Large steam sterilizers; (HS: 841920 ); (ICS: 11.080.10)</w:t>
            </w:r>
            <w:bookmarkStart w:id="20" w:name="sps3a"/>
            <w:bookmarkEnd w:id="20"/>
          </w:p>
        </w:tc>
      </w:tr>
      <w:tr w:rsidR="003036DE" w14:paraId="217D28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D4849" w14:textId="77777777" w:rsidR="00F85C99" w:rsidRPr="002F6A28" w:rsidRDefault="007957D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AF030" w14:textId="77777777" w:rsidR="00F85C99" w:rsidRPr="002F6A28" w:rsidRDefault="007957D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Technical Requirements for Large Steam Sterilizers (42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036DE" w14:paraId="303C4F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4C447" w14:textId="77777777" w:rsidR="00F85C99" w:rsidRPr="002F6A28" w:rsidRDefault="007957D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AC184" w14:textId="77777777" w:rsidR="00F85C99" w:rsidRPr="002F6A28" w:rsidRDefault="007957D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types, requirements and test methods for large steam sterilizers.</w:t>
            </w:r>
          </w:p>
          <w:p w14:paraId="581ECA1B" w14:textId="77777777" w:rsidR="00FE448B" w:rsidRPr="00C379C8" w:rsidRDefault="007957DD" w:rsidP="002F6A28">
            <w:pPr>
              <w:spacing w:after="120"/>
            </w:pPr>
            <w:r w:rsidRPr="00C379C8">
              <w:t>This document applies to steam sterilizers designed to accommodate at least one sterilization module or having a chamber volume of at least 60 l, which are primarily used in health care for the sterilization of medical devices and their accessories.</w:t>
            </w:r>
          </w:p>
        </w:tc>
      </w:tr>
      <w:tr w:rsidR="003036DE" w14:paraId="1FF0C8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1AEC1" w14:textId="77777777" w:rsidR="00F85C99" w:rsidRPr="002F6A28" w:rsidRDefault="007957D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9DC2F" w14:textId="77777777" w:rsidR="00F85C99" w:rsidRPr="002F6A28" w:rsidRDefault="007957D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3036DE" w14:paraId="12BA95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B21CF" w14:textId="77777777" w:rsidR="00F85C99" w:rsidRPr="002F6A28" w:rsidRDefault="007957D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CF165" w14:textId="77777777" w:rsidR="00072B36" w:rsidRPr="002F6A28" w:rsidRDefault="007957D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157872" w14:textId="77777777" w:rsidR="00F85C99" w:rsidRPr="002F6A28" w:rsidRDefault="007957DD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3036DE" w14:paraId="09A891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8A196" w14:textId="77777777" w:rsidR="00EE3A11" w:rsidRPr="002F6A28" w:rsidRDefault="007957D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BBD07" w14:textId="77777777" w:rsidR="00EE3A11" w:rsidRPr="002F6A28" w:rsidRDefault="007957D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69FF7E99" w14:textId="77777777" w:rsidR="00EE3A11" w:rsidRPr="002F6A28" w:rsidRDefault="007957D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3036DE" w14:paraId="7D2C59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8D350" w14:textId="77777777" w:rsidR="00F85C99" w:rsidRPr="002F6A28" w:rsidRDefault="007957D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F6B17" w14:textId="77777777" w:rsidR="00F85C99" w:rsidRPr="002F6A28" w:rsidRDefault="007957D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036DE" w14:paraId="5B59C4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9611FC4" w14:textId="77777777" w:rsidR="00F85C99" w:rsidRPr="002F6A28" w:rsidRDefault="007957D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0C662B" w14:textId="77777777" w:rsidR="00F85C99" w:rsidRPr="002F6A28" w:rsidRDefault="007957D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CB8296F" w14:textId="77777777" w:rsidR="0058547D" w:rsidRPr="002F6A28" w:rsidRDefault="007957DD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101A4871" w14:textId="77777777" w:rsidR="0058547D" w:rsidRPr="002F6A28" w:rsidRDefault="00057822" w:rsidP="00B16145">
            <w:pPr>
              <w:keepNext/>
              <w:keepLines/>
              <w:spacing w:before="120" w:after="120"/>
            </w:pPr>
            <w:hyperlink r:id="rId8" w:history="1">
              <w:r w:rsidR="007957DD" w:rsidRPr="002F6A28">
                <w:rPr>
                  <w:color w:val="0000FF"/>
                  <w:u w:val="single"/>
                </w:rPr>
                <w:t>https://members.wto.org/crnattachments/2021/TBT/CHN/21_7963_00_x.pdf</w:t>
              </w:r>
            </w:hyperlink>
            <w:bookmarkEnd w:id="40"/>
          </w:p>
        </w:tc>
      </w:tr>
    </w:tbl>
    <w:p w14:paraId="1DD858E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14A38" w14:textId="77777777" w:rsidR="00600BD2" w:rsidRDefault="007957DD">
      <w:r>
        <w:separator/>
      </w:r>
    </w:p>
  </w:endnote>
  <w:endnote w:type="continuationSeparator" w:id="0">
    <w:p w14:paraId="12531C6B" w14:textId="77777777" w:rsidR="00600BD2" w:rsidRDefault="0079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969D" w14:textId="77777777" w:rsidR="009239F7" w:rsidRPr="002F6A28" w:rsidRDefault="007957D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0A9A3" w14:textId="77777777" w:rsidR="009239F7" w:rsidRPr="002F6A28" w:rsidRDefault="007957D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13AC" w14:textId="77777777" w:rsidR="00EE3A11" w:rsidRPr="002F6A28" w:rsidRDefault="007957D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88E83" w14:textId="77777777" w:rsidR="00600BD2" w:rsidRDefault="007957DD">
      <w:r>
        <w:separator/>
      </w:r>
    </w:p>
  </w:footnote>
  <w:footnote w:type="continuationSeparator" w:id="0">
    <w:p w14:paraId="05DC81C4" w14:textId="77777777" w:rsidR="00600BD2" w:rsidRDefault="0079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2E735" w14:textId="77777777" w:rsidR="009239F7" w:rsidRPr="002F6A28" w:rsidRDefault="007957D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20CD0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A09B21" w14:textId="77777777" w:rsidR="009239F7" w:rsidRPr="002F6A28" w:rsidRDefault="007957D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6C03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1EF1" w14:textId="77777777" w:rsidR="009239F7" w:rsidRPr="002F6A28" w:rsidRDefault="007957D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G/TBT/N/CHN/1648</w:t>
    </w:r>
    <w:bookmarkEnd w:id="41"/>
  </w:p>
  <w:p w14:paraId="32B2DEA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14F4CE" w14:textId="77777777" w:rsidR="009239F7" w:rsidRPr="002F6A28" w:rsidRDefault="007957D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003C8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36DE" w14:paraId="79EEEE0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43A2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CC629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036DE" w14:paraId="40EDCA3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2E8511" w14:textId="77777777" w:rsidR="00ED54E0" w:rsidRPr="009239F7" w:rsidRDefault="007957D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2EB82A" wp14:editId="3F5C1A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4080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B3C73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036DE" w14:paraId="64E50CA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728B6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5A9A7A" w14:textId="77777777" w:rsidR="009239F7" w:rsidRPr="002F6A28" w:rsidRDefault="007957D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G/TBT/N/CHN/1648</w:t>
          </w:r>
          <w:bookmarkEnd w:id="43"/>
        </w:p>
      </w:tc>
    </w:tr>
    <w:tr w:rsidR="003036DE" w14:paraId="066254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3C78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948FF" w14:textId="3002E2C8" w:rsidR="00ED54E0" w:rsidRPr="009239F7" w:rsidRDefault="007957D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December 2021</w:t>
          </w:r>
        </w:p>
      </w:tc>
    </w:tr>
    <w:tr w:rsidR="003036DE" w14:paraId="37C540C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422246" w14:textId="771BE022" w:rsidR="00ED54E0" w:rsidRPr="009239F7" w:rsidRDefault="007957D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057822">
            <w:rPr>
              <w:color w:val="FF0000"/>
              <w:szCs w:val="16"/>
            </w:rPr>
            <w:t>9545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299851" w14:textId="77777777" w:rsidR="00ED54E0" w:rsidRPr="009239F7" w:rsidRDefault="007957D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036DE" w14:paraId="1198A52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53EF76" w14:textId="77777777" w:rsidR="00ED54E0" w:rsidRPr="009239F7" w:rsidRDefault="007957D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16466E" w14:textId="77777777" w:rsidR="00ED54E0" w:rsidRPr="002F6A28" w:rsidRDefault="007957D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804B60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4636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F4691C" w:tentative="1">
      <w:start w:val="1"/>
      <w:numFmt w:val="lowerLetter"/>
      <w:lvlText w:val="%2."/>
      <w:lvlJc w:val="left"/>
      <w:pPr>
        <w:ind w:left="1080" w:hanging="360"/>
      </w:pPr>
    </w:lvl>
    <w:lvl w:ilvl="2" w:tplc="DED8912A" w:tentative="1">
      <w:start w:val="1"/>
      <w:numFmt w:val="lowerRoman"/>
      <w:lvlText w:val="%3."/>
      <w:lvlJc w:val="right"/>
      <w:pPr>
        <w:ind w:left="1800" w:hanging="180"/>
      </w:pPr>
    </w:lvl>
    <w:lvl w:ilvl="3" w:tplc="91EA32BA" w:tentative="1">
      <w:start w:val="1"/>
      <w:numFmt w:val="decimal"/>
      <w:lvlText w:val="%4."/>
      <w:lvlJc w:val="left"/>
      <w:pPr>
        <w:ind w:left="2520" w:hanging="360"/>
      </w:pPr>
    </w:lvl>
    <w:lvl w:ilvl="4" w:tplc="5A3415D8" w:tentative="1">
      <w:start w:val="1"/>
      <w:numFmt w:val="lowerLetter"/>
      <w:lvlText w:val="%5."/>
      <w:lvlJc w:val="left"/>
      <w:pPr>
        <w:ind w:left="3240" w:hanging="360"/>
      </w:pPr>
    </w:lvl>
    <w:lvl w:ilvl="5" w:tplc="41C48DF4" w:tentative="1">
      <w:start w:val="1"/>
      <w:numFmt w:val="lowerRoman"/>
      <w:lvlText w:val="%6."/>
      <w:lvlJc w:val="right"/>
      <w:pPr>
        <w:ind w:left="3960" w:hanging="180"/>
      </w:pPr>
    </w:lvl>
    <w:lvl w:ilvl="6" w:tplc="615C5A82" w:tentative="1">
      <w:start w:val="1"/>
      <w:numFmt w:val="decimal"/>
      <w:lvlText w:val="%7."/>
      <w:lvlJc w:val="left"/>
      <w:pPr>
        <w:ind w:left="4680" w:hanging="360"/>
      </w:pPr>
    </w:lvl>
    <w:lvl w:ilvl="7" w:tplc="803CFE1E" w:tentative="1">
      <w:start w:val="1"/>
      <w:numFmt w:val="lowerLetter"/>
      <w:lvlText w:val="%8."/>
      <w:lvlJc w:val="left"/>
      <w:pPr>
        <w:ind w:left="5400" w:hanging="360"/>
      </w:pPr>
    </w:lvl>
    <w:lvl w:ilvl="8" w:tplc="5BB46D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7822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6DE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547D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0BD2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57DD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9491D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94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96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1749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2021-12-21T11:59:00Z</dcterms:created>
  <dcterms:modified xsi:type="dcterms:W3CDTF">2021-12-21T13:23:00Z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